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1"/>
          <w:shd w:fill="auto" w:val="clear"/>
        </w:rPr>
        <w:t xml:space="preserve">STP UNITS FOR EXTENDED AERATION PROCESS</w:t>
      </w:r>
    </w:p>
    <w:tbl>
      <w:tblPr>
        <w:tblInd w:w="14" w:type="dxa"/>
      </w:tblPr>
      <w:tblGrid>
        <w:gridCol w:w="6563"/>
        <w:gridCol w:w="4636"/>
      </w:tblGrid>
      <w:tr>
        <w:trPr>
          <w:trHeight w:val="299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Headworks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Medium Screen Influent Channel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Medium Screen Channels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Medium Screen Effluent/Grit Basin Distribution Channel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Grit Basin Distribution Channel - Branch Boxes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Grit Basins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Parshall Flume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1"/>
                <w:shd w:fill="auto" w:val="clear"/>
              </w:rPr>
              <w:t xml:space="preserve">Aeration Basins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3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Aeration Basin Influent Channel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Aeration basins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Aeration Basin Effluent Channel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Aeration Basin Effluent Channel Passes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Secondary Clarifier Distribution Structure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Process Air Blower Building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Chemical Building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Chemical Building (Lower Level)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Chemical Building (Upper Level)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1"/>
                <w:shd w:fill="auto" w:val="clear"/>
              </w:rPr>
              <w:t xml:space="preserve">Secondary Clarifiers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Secondary Clarifiers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Secondary Scum Pit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8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Return Activated Sludge (RAS) Pumping Station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1"/>
                <w:shd w:fill="auto" w:val="clear"/>
              </w:rPr>
              <w:t xml:space="preserve">Chlorine Contact Tank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Chlorine Contact Tank Inlet Channel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2944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1"/>
                <w:shd w:fill="auto" w:val="clear"/>
              </w:rPr>
              <w:t xml:space="preserve">•</w:t>
            </w:r>
          </w:p>
        </w:tc>
      </w:tr>
      <w:tr>
        <w:trPr>
          <w:trHeight w:val="278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Chlorine Contact Tanks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Chlorine Contact Tank Effluent Channel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Chlorine/ Hypo Building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Chlorine Scrubber area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1"/>
                <w:shd w:fill="auto" w:val="clear"/>
              </w:rPr>
              <w:t xml:space="preserve">Sludge Thickening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Gravity Thickener Inlet Distribution Structure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Gravity Sludge Thickener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Thickened Sludge Pumping Station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Sludge/Biogas Storage Tank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4"/>
                <w:position w:val="0"/>
                <w:sz w:val="21"/>
                <w:shd w:fill="auto" w:val="clear"/>
              </w:rPr>
              <w:t xml:space="preserve">Sludge Dewatering </w:t>
            </w:r>
            <w:r>
              <w:rPr>
                <w:rFonts w:ascii="Times New Roman" w:hAnsi="Times New Roman" w:cs="Times New Roman" w:eastAsia="Times New Roman"/>
                <w:b/>
                <w:color w:val="0D0D0D"/>
                <w:spacing w:val="4"/>
                <w:position w:val="0"/>
                <w:sz w:val="21"/>
                <w:shd w:fill="auto" w:val="clear"/>
              </w:rPr>
              <w:t xml:space="preserve">System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5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Centrifuge Feed Pumping Station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Centrifuge Building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Centrifuge Building (Lower Level)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Centrifuge Building (Upper Level)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3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1"/>
                <w:shd w:fill="auto" w:val="clear"/>
              </w:rPr>
              <w:t xml:space="preserve">Plant Drain Pump Station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1"/>
                <w:shd w:fill="auto" w:val="clear"/>
              </w:rPr>
              <w:t xml:space="preserve">Sub-Station for STP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Switch Gear Room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Transformer Yard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0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D G room for STP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0"/>
                <w:position w:val="0"/>
                <w:sz w:val="21"/>
                <w:shd w:fill="auto" w:val="clear"/>
              </w:rPr>
              <w:t xml:space="preserve">Utility Buildings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8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Administration, Laboratory, and SCADA Building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-2"/>
                <w:position w:val="0"/>
                <w:sz w:val="21"/>
                <w:shd w:fill="auto" w:val="clear"/>
              </w:rPr>
              <w:t xml:space="preserve">Maintenance </w:t>
            </w:r>
            <w:r>
              <w:rPr>
                <w:rFonts w:ascii="Times New Roman" w:hAnsi="Times New Roman" w:cs="Times New Roman" w:eastAsia="Times New Roman"/>
                <w:color w:val="0D0D0D"/>
                <w:spacing w:val="-2"/>
                <w:position w:val="0"/>
                <w:sz w:val="21"/>
                <w:shd w:fill="auto" w:val="clear"/>
              </w:rPr>
              <w:t xml:space="preserve">Workshop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Guard Room (Security Room</w:t>
            </w: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6"/>
                <w:shd w:fill="auto" w:val="clear"/>
              </w:rPr>
              <w:t xml:space="preserve">)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2" w:hRule="auto"/>
          <w:jc w:val="left"/>
        </w:trPr>
        <w:tc>
          <w:tcPr>
            <w:tcW w:w="656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Plant Water Pump Station</w:t>
            </w:r>
          </w:p>
        </w:tc>
        <w:tc>
          <w:tcPr>
            <w:tcW w:w="4636" w:type="dxa"/>
            <w:tcBorders>
              <w:top w:val="single" w:color="000000" w:sz="5"/>
              <w:left w:val="single" w:color="000000" w:sz="0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